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二级单位徽采商城采购人员信息表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jc w:val="both"/>
        <w:textAlignment w:val="auto"/>
        <w:rPr>
          <w:rFonts w:hint="default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说明：此信息仅用于注册二级单位徽采商城帐号。</w:t>
      </w:r>
    </w:p>
    <w:tbl>
      <w:tblPr>
        <w:tblStyle w:val="3"/>
        <w:tblpPr w:leftFromText="180" w:rightFromText="180" w:vertAnchor="text" w:tblpXSpec="center" w:tblpY="392"/>
        <w:tblOverlap w:val="never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17"/>
        <w:gridCol w:w="3336"/>
        <w:gridCol w:w="1137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单位名称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（盖章）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采购人员姓名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(注册商城帐号用)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主要负责人签字：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                                      2020年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92677"/>
    <w:rsid w:val="310F7F9D"/>
    <w:rsid w:val="523870C8"/>
    <w:rsid w:val="58C84E84"/>
    <w:rsid w:val="7187520C"/>
    <w:rsid w:val="7DD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2020-11-09T11:08:00Z</dcterms:created>
  <dc:creator>古皋乐韵</dc:creator>
  <cp:lastModifiedBy>古皋乐韵</cp:lastModifiedBy>
  <dcterms:modified xsi:type="dcterms:W3CDTF">2020-11-10T07:50:03Z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